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7D7B5B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01 al 05</w:t>
      </w:r>
      <w:r w:rsidR="00C64291">
        <w:rPr>
          <w:rFonts w:ascii="Century Gothic" w:hAnsi="Century Gothic"/>
          <w:b/>
          <w:sz w:val="32"/>
        </w:rPr>
        <w:t xml:space="preserve"> de mayo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Default="00311B1C" w:rsidP="00816CD0">
            <w:pPr>
              <w:jc w:val="center"/>
              <w:rPr>
                <w:lang w:val="en-US"/>
              </w:rPr>
            </w:pPr>
          </w:p>
          <w:p w:rsidR="00311B1C" w:rsidRPr="00EB0A1B" w:rsidRDefault="00C64291" w:rsidP="00816CD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7D7B5B" w:rsidRDefault="00C32923" w:rsidP="007D7B5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lang w:val="en-US"/>
              </w:rPr>
              <w:t>Girls – boy</w:t>
            </w:r>
          </w:p>
        </w:tc>
        <w:tc>
          <w:tcPr>
            <w:tcW w:w="6282" w:type="dxa"/>
          </w:tcPr>
          <w:p w:rsidR="00C32923" w:rsidRDefault="00C32923" w:rsidP="00C32923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7D7B5B" w:rsidRPr="00C64291" w:rsidRDefault="00C32923" w:rsidP="00C32923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Identificar si somos niñas o niñas  </w:t>
            </w:r>
          </w:p>
        </w:tc>
        <w:tc>
          <w:tcPr>
            <w:tcW w:w="4070" w:type="dxa"/>
          </w:tcPr>
          <w:p w:rsidR="00C32923" w:rsidRDefault="00C32923" w:rsidP="007D7B5B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2C27CC" w:rsidRDefault="00C32923" w:rsidP="00C32923">
            <w:pPr>
              <w:pStyle w:val="Sinespaciado"/>
              <w:jc w:val="center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55</w:t>
            </w:r>
          </w:p>
          <w:p w:rsidR="007D7B5B" w:rsidRPr="003C5A40" w:rsidRDefault="00C32923" w:rsidP="007D7B5B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Materiales para el día viernes 5 de </w:t>
            </w:r>
            <w:r w:rsidR="007D7B5B">
              <w:rPr>
                <w:rFonts w:ascii="Century Gothic" w:hAnsi="Century Gothic"/>
                <w:b/>
                <w:lang w:val="es-SV"/>
              </w:rPr>
              <w:t xml:space="preserve">junio </w:t>
            </w:r>
          </w:p>
          <w:p w:rsidR="00311B1C" w:rsidRDefault="007D7B5B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Recortar las partes del cuerpo</w:t>
            </w:r>
            <w:r w:rsidR="00C32923">
              <w:rPr>
                <w:rFonts w:ascii="Century Gothic" w:hAnsi="Century Gothic"/>
                <w:lang w:val="es-SV"/>
              </w:rPr>
              <w:t xml:space="preserve"> de la página 54 para armarlo juntos en clase</w:t>
            </w:r>
            <w:r w:rsidR="002C27CC">
              <w:rPr>
                <w:rFonts w:ascii="Century Gothic" w:hAnsi="Century Gothic"/>
                <w:lang w:val="es-SV"/>
              </w:rPr>
              <w:t>, no</w:t>
            </w:r>
            <w:r>
              <w:rPr>
                <w:rFonts w:ascii="Century Gothic" w:hAnsi="Century Gothic"/>
                <w:lang w:val="es-SV"/>
              </w:rPr>
              <w:t xml:space="preserve"> ne</w:t>
            </w:r>
            <w:r w:rsidR="002C27CC">
              <w:rPr>
                <w:rFonts w:ascii="Century Gothic" w:hAnsi="Century Gothic"/>
                <w:lang w:val="es-SV"/>
              </w:rPr>
              <w:t>cesita</w:t>
            </w:r>
            <w:r w:rsidR="00C32923">
              <w:rPr>
                <w:rFonts w:ascii="Century Gothic" w:hAnsi="Century Gothic"/>
                <w:lang w:val="es-SV"/>
              </w:rPr>
              <w:t>re</w:t>
            </w:r>
            <w:r w:rsidR="002C27CC">
              <w:rPr>
                <w:rFonts w:ascii="Century Gothic" w:hAnsi="Century Gothic"/>
                <w:lang w:val="es-SV"/>
              </w:rPr>
              <w:t>mos ataches únicamente goma</w:t>
            </w:r>
            <w:r w:rsidR="00C32923">
              <w:rPr>
                <w:rFonts w:ascii="Century Gothic" w:hAnsi="Century Gothic"/>
                <w:lang w:val="es-SV"/>
              </w:rPr>
              <w:t>.</w:t>
            </w:r>
          </w:p>
          <w:p w:rsidR="003C5A40" w:rsidRPr="00C4560E" w:rsidRDefault="003C5A40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EB0A1B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:rsidR="00311B1C" w:rsidRDefault="00C32923" w:rsidP="003C5A40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Body</w:t>
            </w:r>
            <w:proofErr w:type="spellEnd"/>
          </w:p>
        </w:tc>
        <w:tc>
          <w:tcPr>
            <w:tcW w:w="6282" w:type="dxa"/>
          </w:tcPr>
          <w:p w:rsidR="00C32923" w:rsidRDefault="00C32923" w:rsidP="00C32923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C64291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C32923" w:rsidRDefault="00C32923" w:rsidP="00C3292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Cantaremos la canción, head and </w:t>
            </w:r>
            <w:proofErr w:type="spellStart"/>
            <w:r>
              <w:rPr>
                <w:rFonts w:ascii="Century Gothic" w:hAnsi="Century Gothic"/>
                <w:b/>
                <w:lang w:val="es-SV"/>
              </w:rPr>
              <w:t>shoulders</w:t>
            </w:r>
            <w:proofErr w:type="spellEnd"/>
            <w:r>
              <w:rPr>
                <w:rFonts w:ascii="Century Gothic" w:hAnsi="Century Gothic"/>
                <w:b/>
                <w:lang w:val="es-SV"/>
              </w:rPr>
              <w:t xml:space="preserve"> </w:t>
            </w:r>
          </w:p>
          <w:p w:rsidR="00C32923" w:rsidRDefault="00C32923" w:rsidP="00C32923">
            <w:pPr>
              <w:pStyle w:val="Sinespaciado"/>
              <w:ind w:left="720"/>
              <w:rPr>
                <w:rFonts w:ascii="Century Gothic" w:hAnsi="Century Gothic"/>
                <w:b/>
                <w:lang w:val="es-SV"/>
              </w:rPr>
            </w:pPr>
            <w:hyperlink r:id="rId6" w:history="1">
              <w:r w:rsidRPr="00CE63BA">
                <w:rPr>
                  <w:rStyle w:val="Hipervnculo"/>
                  <w:rFonts w:ascii="Century Gothic" w:hAnsi="Century Gothic"/>
                  <w:b/>
                  <w:lang w:val="es-SV"/>
                </w:rPr>
                <w:t>https://youtu.be/ZanHgPprl-0</w:t>
              </w:r>
            </w:hyperlink>
            <w:r>
              <w:rPr>
                <w:rFonts w:ascii="Century Gothic" w:hAnsi="Century Gothic"/>
                <w:b/>
                <w:lang w:val="es-SV"/>
              </w:rPr>
              <w:t xml:space="preserve"> </w:t>
            </w:r>
          </w:p>
          <w:p w:rsidR="003C5A40" w:rsidRPr="00D46050" w:rsidRDefault="00C32923" w:rsidP="00C32923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Jugaremos </w:t>
            </w:r>
            <w:proofErr w:type="spellStart"/>
            <w:r>
              <w:rPr>
                <w:rFonts w:ascii="Century Gothic" w:hAnsi="Century Gothic"/>
                <w:b/>
                <w:lang w:val="es-SV"/>
              </w:rPr>
              <w:t>simon</w:t>
            </w:r>
            <w:proofErr w:type="spellEnd"/>
            <w:r>
              <w:rPr>
                <w:rFonts w:ascii="Century Gothic" w:hAnsi="Century Gothic"/>
                <w:b/>
                <w:lang w:val="es-SV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lang w:val="es-SV"/>
              </w:rPr>
              <w:t>say</w:t>
            </w:r>
            <w:proofErr w:type="spellEnd"/>
          </w:p>
        </w:tc>
        <w:tc>
          <w:tcPr>
            <w:tcW w:w="4070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C32923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Formaremos las partes del cuerpo con las piezas de la página 54</w:t>
            </w: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E93133" w:rsidRDefault="00E93133"/>
    <w:p w:rsidR="002B5391" w:rsidRDefault="002B5391"/>
    <w:p w:rsidR="002B5391" w:rsidRDefault="002B5391"/>
    <w:p w:rsidR="002B5391" w:rsidRDefault="002B5391"/>
    <w:p w:rsidR="002B5391" w:rsidRDefault="002B5391">
      <w:bookmarkStart w:id="0" w:name="_GoBack"/>
      <w:bookmarkEnd w:id="0"/>
    </w:p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2B5391"/>
    <w:rsid w:val="002C27CC"/>
    <w:rsid w:val="00311B1C"/>
    <w:rsid w:val="003C5A40"/>
    <w:rsid w:val="00495D4E"/>
    <w:rsid w:val="00584BF3"/>
    <w:rsid w:val="007C565A"/>
    <w:rsid w:val="007D7B5B"/>
    <w:rsid w:val="00C32923"/>
    <w:rsid w:val="00C64291"/>
    <w:rsid w:val="00CD2280"/>
    <w:rsid w:val="00CE0E21"/>
    <w:rsid w:val="00E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7BF22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anHgPprl-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2020-05-31T18:01:00Z</dcterms:created>
  <dcterms:modified xsi:type="dcterms:W3CDTF">2020-05-31T18:01:00Z</dcterms:modified>
</cp:coreProperties>
</file>